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67" w:rsidRPr="00951167" w:rsidRDefault="00951167" w:rsidP="00951167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bookmarkStart w:id="0" w:name="_GoBack"/>
      <w:bookmarkEnd w:id="0"/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TEMATICA ȘI BIBLIOGRAFIA</w:t>
      </w:r>
    </w:p>
    <w:p w:rsidR="00951167" w:rsidRPr="00951167" w:rsidRDefault="00951167" w:rsidP="00951167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i/>
          <w:iCs/>
          <w:color w:val="4F4F4F"/>
          <w:sz w:val="24"/>
          <w:szCs w:val="24"/>
          <w:lang w:eastAsia="ro-RO"/>
        </w:rPr>
        <w:t>recomandate candidaților înscriși la concursul de încadrare din sursă externă  organizat în vederea ocupării unor posturi de agenți de poliție, profilul Poliție Rutieră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u w:val="single"/>
          <w:lang w:eastAsia="ro-RO"/>
        </w:rPr>
        <w:t>Capitolul I - NOŢIUNI GENERALE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BIBLIOGRAFIE* ȘI TEMATICĂ: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numPr>
          <w:ilvl w:val="0"/>
          <w:numId w:val="1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Legea nr. 218/2002 privind organizarea şi funcţionarea Poliţiei Române, republicată,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organizarea, funcţionarea şi atribuţiile Poliţiei Române.</w:t>
      </w:r>
    </w:p>
    <w:p w:rsidR="00951167" w:rsidRPr="00951167" w:rsidRDefault="00951167" w:rsidP="00951167">
      <w:pPr>
        <w:numPr>
          <w:ilvl w:val="0"/>
          <w:numId w:val="2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Legea nr. 360/2002 privind Statutul poliţistului,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       - drepturile, îndatoririle şi restrângerea exerciţiului unor drepturi sau libertăţi ale poliţistului;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       - recompensele, răspunderea juridică şi sancţiunile aplicabile poliţiştilor;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       - încetarea raporturilor de serviciu ale poliţiştilor.</w:t>
      </w:r>
    </w:p>
    <w:p w:rsidR="00951167" w:rsidRPr="00951167" w:rsidRDefault="00951167" w:rsidP="00951167">
      <w:pPr>
        <w:numPr>
          <w:ilvl w:val="0"/>
          <w:numId w:val="3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Hotărârea Guvernului nr. 991/2005 pentru aprobarea Codului de etică şi deontologie al poliţistului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       - etica şi deontologia poliţienească.</w:t>
      </w:r>
    </w:p>
    <w:p w:rsidR="00951167" w:rsidRPr="00951167" w:rsidRDefault="00951167" w:rsidP="00951167">
      <w:pPr>
        <w:numPr>
          <w:ilvl w:val="0"/>
          <w:numId w:val="4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Ordonanţa Guvernului nr. 2/2001 privind regimul juridic al contravenţiilor,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       - regimul juridic al contravenţiilor.</w:t>
      </w:r>
    </w:p>
    <w:p w:rsidR="00951167" w:rsidRPr="00951167" w:rsidRDefault="00951167" w:rsidP="00951167">
      <w:pPr>
        <w:numPr>
          <w:ilvl w:val="0"/>
          <w:numId w:val="5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Ordonanţa Guvernului nr. 27/2002 privind reglementarea activităţii de soluţionare a petiţiilor,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       - reglementarea activităţii de soluţionare a petiţiilor.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numPr>
          <w:ilvl w:val="0"/>
          <w:numId w:val="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lastRenderedPageBreak/>
        <w:t>Legea nr. 544/2001 privind liberul acces la informaţiile de interes public,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categoriile de informaţii care sunt exceptate de la accesul liber al cetăţenilor.</w:t>
      </w:r>
    </w:p>
    <w:p w:rsidR="00951167" w:rsidRPr="00951167" w:rsidRDefault="00951167" w:rsidP="00951167">
      <w:pPr>
        <w:numPr>
          <w:ilvl w:val="0"/>
          <w:numId w:val="7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Legea nr. 61/1991 pentru sancţionarea faptelor de încălcare a unor norme de convieţuire socială, a ordinii şi liniştii publice, republicată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sancţionarea faptelor de încălcare a unor norme de convieţuire socială, a ordinii şi liniştii publice.</w:t>
      </w:r>
    </w:p>
    <w:p w:rsidR="00951167" w:rsidRPr="00951167" w:rsidRDefault="00951167" w:rsidP="00951167">
      <w:pPr>
        <w:numPr>
          <w:ilvl w:val="0"/>
          <w:numId w:val="8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Legea nr. 182/2002 privind protecţia informaţiilor clasificate,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dispoziții generale;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informaţii secrete de stat;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informaţii secrete de serviciu;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obligații, răspunderi și sancțiuni.</w:t>
      </w:r>
    </w:p>
    <w:p w:rsidR="00951167" w:rsidRPr="00951167" w:rsidRDefault="00951167" w:rsidP="00951167">
      <w:pPr>
        <w:numPr>
          <w:ilvl w:val="0"/>
          <w:numId w:val="9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Hotărârea Guvernului nr. 781/2002 privind protecţia informaţiilor secret de serviciu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protecţia informaţiilor secret de serviciu.</w:t>
      </w:r>
    </w:p>
    <w:p w:rsidR="00951167" w:rsidRPr="00951167" w:rsidRDefault="00951167" w:rsidP="00951167">
      <w:pPr>
        <w:numPr>
          <w:ilvl w:val="0"/>
          <w:numId w:val="10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Hotărârea Guvernului nr. 585/2002 pentru aprobarea standardelor naţionale de protecţie a informaţiilor  clasificate în România,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clasificarea informaţiilor;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accesul la informaţii clasificate;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reguli generale privind evidenţa, întocmirea, păstrarea, procesarea, multiplicarea, manipularea, transportul, transmiterea şi distrugerea informaţiilor clasificate.</w:t>
      </w:r>
    </w:p>
    <w:p w:rsidR="00951167" w:rsidRPr="00951167" w:rsidRDefault="00951167" w:rsidP="00951167">
      <w:pPr>
        <w:numPr>
          <w:ilvl w:val="0"/>
          <w:numId w:val="11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Legea nr. 286/2009 privind Codul penal,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infracţiunea;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infracţiuni contra siguranţei circulaţiei pe drumurile publice.</w:t>
      </w:r>
    </w:p>
    <w:p w:rsidR="00951167" w:rsidRPr="00951167" w:rsidRDefault="00951167" w:rsidP="00951167">
      <w:pPr>
        <w:numPr>
          <w:ilvl w:val="0"/>
          <w:numId w:val="12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Legea nr. 135/2010 privind Codul de procedură penală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participanţii în procesul penal;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lastRenderedPageBreak/>
        <w:t>- probe, mijloace de probe și procedeele probatorii;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măsurile preventive;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citarea, comunicarea actelor procedurale şi mandatul de aducere.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      </w:t>
      </w: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  Ordinul ministrului afacerilor interne  nr. 33/2020</w:t>
      </w: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privind activităţile de soluţionare a petiţiilor, primire în audienţă şi consiliere a cetăţenilor în Ministerul Afacerilor Interne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activităţile de soluţionare a petiţiilor, primire în audienţă şi consiliere a cetăţenilor în Ministerul Afacerilor Interne.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i/>
          <w:iCs/>
          <w:color w:val="4F4F4F"/>
          <w:sz w:val="24"/>
          <w:szCs w:val="24"/>
          <w:lang w:eastAsia="ro-RO"/>
        </w:rPr>
        <w:t>*Se va studia legislaţia actualizată la zi, cu modificările şi completările intervenite până la data publicării anunţului privind organizarea concursului.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u w:val="single"/>
          <w:lang w:eastAsia="ro-RO"/>
        </w:rPr>
        <w:t>Capitolul II - POLIŢIE RUTIERĂ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BIBLIOGRAFIE* ȘI TEMATICĂ: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numPr>
          <w:ilvl w:val="0"/>
          <w:numId w:val="13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Ordonanţa de urgenţă a Guvernului nr. 195/2002 privind circulaţia pe drumurile publice, republicată, cu modificările şi completările ulterioare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- </w:t>
      </w: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dispoziții generale;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condiţiile privind circulaţia vehiculelor şi controlul acestora;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conducătorii de vehicule;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semnalizarea rutieră;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reguli de circulaţie;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răspunderea contravenţională;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       - căile de atac împotriva procesului-verbal de constatare a contravenţiei.</w:t>
      </w:r>
    </w:p>
    <w:p w:rsidR="00951167" w:rsidRPr="00951167" w:rsidRDefault="00951167" w:rsidP="00951167">
      <w:pPr>
        <w:numPr>
          <w:ilvl w:val="0"/>
          <w:numId w:val="14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Regulamentul de aplicare a Ordonanţei de urgenţă a Guvernului nr. 195/2002, aprobat prin Hotărârea Guvernului nr. 1391/2006, cu modificările şi completările ulterioare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lastRenderedPageBreak/>
        <w:t>- </w:t>
      </w: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dispoziții generale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vehiculele;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semnalizarea rutieră;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reguli de circulaţie;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circulaţia autovehiculelor cu mase şi/sau gabarite depăşite ori care transportă mărfuri sau produse periculoase;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sancţiuni contravenţionale şi măsuri tehnico-administrative.</w:t>
      </w:r>
    </w:p>
    <w:p w:rsidR="00951167" w:rsidRPr="00951167" w:rsidRDefault="00951167" w:rsidP="00951167">
      <w:pPr>
        <w:numPr>
          <w:ilvl w:val="0"/>
          <w:numId w:val="15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Legea nr. 38/2003 privind transportul în regim de taxi și în regim de închiriere, cu modificările și completările ulterioare;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 - autorizarea și efectuarea transportului în regim de taxi sau în regim de închiriere;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- autovehicule taxi;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- obligațiile transportatorilor autorizați, ale dispeceratelor taxi, ale taximetriștilor și ale clienților cu privire la desfășurarea operațiunilor de transport în regim de taxi;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sancțiuni și contravenții.</w:t>
      </w:r>
    </w:p>
    <w:p w:rsidR="00951167" w:rsidRPr="00951167" w:rsidRDefault="00951167" w:rsidP="00951167">
      <w:pPr>
        <w:numPr>
          <w:ilvl w:val="0"/>
          <w:numId w:val="16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Legea nr. 132/2017 privind asigurarea obligatorie de răspundere civilă auto pentru prejudicii produse terților prin accidente de vehicule și tramvaie, cu modificările ulterioare;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obiectul și domeniul de aplicare;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- verificarea asigurării RCA;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     - sancțiuni.</w:t>
      </w:r>
    </w:p>
    <w:p w:rsidR="00951167" w:rsidRPr="00951167" w:rsidRDefault="00951167" w:rsidP="00951167">
      <w:pPr>
        <w:numPr>
          <w:ilvl w:val="0"/>
          <w:numId w:val="17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Ordonanța de urgență a Guvernului nr. 49/2019 privind activităţile de transport alternativ cu autoturism şi conducător auto, cu modificările ulterioare;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activităţile de transport alternativ cu autoturism şi conducător auto.</w:t>
      </w:r>
    </w:p>
    <w:p w:rsidR="00951167" w:rsidRPr="00951167" w:rsidRDefault="00951167" w:rsidP="00951167">
      <w:pPr>
        <w:numPr>
          <w:ilvl w:val="0"/>
          <w:numId w:val="18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Ordonanța Guvernului nr. 15/2002 privind aplicarea tarifului de utilizare și a tarifului de trecere pe rețeaua de drumuri naționale din România, cu modificările și completările ulterioare.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aplicarea tarifului de utilizare și a tarifului de trecere pe rețeaua de drumuri naționale din România.</w:t>
      </w:r>
    </w:p>
    <w:p w:rsidR="00951167" w:rsidRPr="00951167" w:rsidRDefault="00951167" w:rsidP="00951167">
      <w:pPr>
        <w:numPr>
          <w:ilvl w:val="0"/>
          <w:numId w:val="19"/>
        </w:numPr>
        <w:spacing w:beforeAutospacing="1" w:after="0" w:afterAutospacing="1" w:line="240" w:lineRule="auto"/>
        <w:ind w:left="0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color w:val="4F4F4F"/>
          <w:sz w:val="24"/>
          <w:szCs w:val="24"/>
          <w:lang w:eastAsia="ro-RO"/>
        </w:rPr>
        <w:t>Ordonanţa Guvernului nr. 43/1997 privind regimul drumurilor, republicată, cu modificările şi completările ulterioare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lastRenderedPageBreak/>
        <w:t>- dispoziţii generale;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- controlul respectării prevederilor privind regimul drumurilor, constatarea contravenţiilor şi aplicarea sancţiunilor.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color w:val="4F4F4F"/>
          <w:sz w:val="24"/>
          <w:szCs w:val="24"/>
          <w:lang w:eastAsia="ro-RO"/>
        </w:rPr>
        <w:t> </w:t>
      </w:r>
    </w:p>
    <w:p w:rsidR="00951167" w:rsidRPr="00951167" w:rsidRDefault="00951167" w:rsidP="0095116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o-RO"/>
        </w:rPr>
      </w:pPr>
      <w:r w:rsidRPr="00951167">
        <w:rPr>
          <w:rFonts w:ascii="Arial" w:eastAsia="Times New Roman" w:hAnsi="Arial" w:cs="Arial"/>
          <w:b/>
          <w:bCs/>
          <w:i/>
          <w:iCs/>
          <w:color w:val="4F4F4F"/>
          <w:sz w:val="24"/>
          <w:szCs w:val="24"/>
          <w:lang w:eastAsia="ro-RO"/>
        </w:rPr>
        <w:t>*Se va studia legislaţia actualizată la zi, cu modificările şi completările intervenite până la data publicării anunţului privind organizarea concursului.</w:t>
      </w:r>
    </w:p>
    <w:p w:rsidR="00515DCA" w:rsidRDefault="00515DCA"/>
    <w:sectPr w:rsidR="00515DCA" w:rsidSect="0051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232"/>
    <w:multiLevelType w:val="multilevel"/>
    <w:tmpl w:val="9248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E58BA"/>
    <w:multiLevelType w:val="multilevel"/>
    <w:tmpl w:val="610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32D2F"/>
    <w:multiLevelType w:val="multilevel"/>
    <w:tmpl w:val="5F5C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411F3"/>
    <w:multiLevelType w:val="multilevel"/>
    <w:tmpl w:val="9872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2111A"/>
    <w:multiLevelType w:val="multilevel"/>
    <w:tmpl w:val="7C70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2496F"/>
    <w:multiLevelType w:val="multilevel"/>
    <w:tmpl w:val="D17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0767A"/>
    <w:multiLevelType w:val="multilevel"/>
    <w:tmpl w:val="EF40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51EB0"/>
    <w:multiLevelType w:val="multilevel"/>
    <w:tmpl w:val="DBFC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180A28"/>
    <w:multiLevelType w:val="multilevel"/>
    <w:tmpl w:val="B690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87AA7"/>
    <w:multiLevelType w:val="multilevel"/>
    <w:tmpl w:val="3BD4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E4966"/>
    <w:multiLevelType w:val="multilevel"/>
    <w:tmpl w:val="0118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04A44"/>
    <w:multiLevelType w:val="multilevel"/>
    <w:tmpl w:val="AB4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26ECA"/>
    <w:multiLevelType w:val="multilevel"/>
    <w:tmpl w:val="2B7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B34409"/>
    <w:multiLevelType w:val="multilevel"/>
    <w:tmpl w:val="9A2A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8D71A0"/>
    <w:multiLevelType w:val="multilevel"/>
    <w:tmpl w:val="BFFE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334E4E"/>
    <w:multiLevelType w:val="multilevel"/>
    <w:tmpl w:val="A43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AD4D05"/>
    <w:multiLevelType w:val="multilevel"/>
    <w:tmpl w:val="117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5C1CC1"/>
    <w:multiLevelType w:val="multilevel"/>
    <w:tmpl w:val="95FA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68057C"/>
    <w:multiLevelType w:val="multilevel"/>
    <w:tmpl w:val="1802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4"/>
  </w:num>
  <w:num w:numId="5">
    <w:abstractNumId w:val="4"/>
  </w:num>
  <w:num w:numId="6">
    <w:abstractNumId w:val="6"/>
  </w:num>
  <w:num w:numId="7">
    <w:abstractNumId w:val="3"/>
  </w:num>
  <w:num w:numId="8">
    <w:abstractNumId w:val="13"/>
  </w:num>
  <w:num w:numId="9">
    <w:abstractNumId w:val="12"/>
  </w:num>
  <w:num w:numId="10">
    <w:abstractNumId w:val="0"/>
  </w:num>
  <w:num w:numId="11">
    <w:abstractNumId w:val="17"/>
  </w:num>
  <w:num w:numId="12">
    <w:abstractNumId w:val="1"/>
  </w:num>
  <w:num w:numId="13">
    <w:abstractNumId w:val="2"/>
  </w:num>
  <w:num w:numId="14">
    <w:abstractNumId w:val="10"/>
  </w:num>
  <w:num w:numId="15">
    <w:abstractNumId w:val="15"/>
  </w:num>
  <w:num w:numId="16">
    <w:abstractNumId w:val="16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1167"/>
    <w:rsid w:val="002B6FA2"/>
    <w:rsid w:val="00515DCA"/>
    <w:rsid w:val="00951167"/>
    <w:rsid w:val="009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CA"/>
  </w:style>
  <w:style w:type="paragraph" w:styleId="Heading3">
    <w:name w:val="heading 3"/>
    <w:basedOn w:val="Normal"/>
    <w:link w:val="Heading3Char"/>
    <w:uiPriority w:val="9"/>
    <w:qFormat/>
    <w:rsid w:val="009511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116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9511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1167"/>
    <w:rPr>
      <w:b/>
      <w:bCs/>
    </w:rPr>
  </w:style>
  <w:style w:type="character" w:styleId="Emphasis">
    <w:name w:val="Emphasis"/>
    <w:basedOn w:val="DefaultParagraphFont"/>
    <w:uiPriority w:val="20"/>
    <w:qFormat/>
    <w:rsid w:val="00951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Corciu</dc:creator>
  <cp:keywords/>
  <dc:description/>
  <cp:lastModifiedBy>moraru andreea SB</cp:lastModifiedBy>
  <cp:revision>3</cp:revision>
  <dcterms:created xsi:type="dcterms:W3CDTF">2021-09-23T14:58:00Z</dcterms:created>
  <dcterms:modified xsi:type="dcterms:W3CDTF">2021-09-23T19:04:00Z</dcterms:modified>
</cp:coreProperties>
</file>